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380"/>
        <w:gridCol w:w="3420"/>
      </w:tblGrid>
      <w:tr w:rsidR="00880783" w:rsidRPr="00AA4794" w:rsidTr="009141C6">
        <w:trPr>
          <w:cnfStyle w:val="10000000000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8305AE" w:rsidRDefault="008305AE" w:rsidP="005C61E4">
            <w:pPr>
              <w:pStyle w:val="Date"/>
              <w:rPr>
                <w:sz w:val="56"/>
              </w:rPr>
            </w:pPr>
            <w:bookmarkStart w:id="0" w:name="_GoBack"/>
            <w:bookmarkEnd w:id="0"/>
            <w:r w:rsidRPr="008305AE">
              <w:rPr>
                <w:sz w:val="56"/>
              </w:rPr>
              <w:t>Thur, Sept. 27</w:t>
            </w:r>
            <w:r w:rsidRPr="008305AE">
              <w:rPr>
                <w:sz w:val="56"/>
                <w:vertAlign w:val="superscript"/>
              </w:rPr>
              <w:t>th</w:t>
            </w:r>
            <w:r w:rsidRPr="008305AE">
              <w:rPr>
                <w:sz w:val="56"/>
              </w:rPr>
              <w:t xml:space="preserve"> 2018</w:t>
            </w:r>
          </w:p>
          <w:p w:rsidR="00415CFC" w:rsidRDefault="003F16AE" w:rsidP="003F16AE">
            <w:pPr>
              <w:pStyle w:val="Title"/>
              <w:rPr>
                <w:bCs w:val="0"/>
                <w:sz w:val="7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1420495</wp:posOffset>
                  </wp:positionV>
                  <wp:extent cx="4216400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470" y="21159"/>
                      <wp:lineTo x="21470" y="0"/>
                      <wp:lineTo x="0" y="0"/>
                    </wp:wrapPolygon>
                  </wp:wrapTight>
                  <wp:docPr id="4" name="Picture 4" descr="Image result for picnic let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nic lette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5843" b="34639"/>
                          <a:stretch/>
                        </pic:blipFill>
                        <pic:spPr bwMode="auto">
                          <a:xfrm>
                            <a:off x="0" y="0"/>
                            <a:ext cx="42164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05AE" w:rsidRPr="008305AE">
              <w:rPr>
                <w:color w:val="002060"/>
                <w:sz w:val="40"/>
              </w:rPr>
              <w:t xml:space="preserve">Local Lodge 1731 </w:t>
            </w:r>
            <w:r w:rsidR="008305AE" w:rsidRPr="008305AE">
              <w:rPr>
                <w:sz w:val="72"/>
              </w:rPr>
              <w:t>Cleveland Air Transport</w:t>
            </w:r>
          </w:p>
          <w:p w:rsidR="00415CFC" w:rsidRDefault="00415CFC" w:rsidP="003F16AE">
            <w:pPr>
              <w:pStyle w:val="Title"/>
              <w:rPr>
                <w:bCs w:val="0"/>
                <w:sz w:val="28"/>
              </w:rPr>
            </w:pPr>
          </w:p>
          <w:p w:rsidR="005C61E4" w:rsidRPr="00415CFC" w:rsidRDefault="005D76C0" w:rsidP="003F16AE">
            <w:pPr>
              <w:pStyle w:val="Title"/>
              <w:rPr>
                <w:bCs w:val="0"/>
                <w:sz w:val="28"/>
              </w:rPr>
            </w:pPr>
            <w:r w:rsidRPr="00415CFC">
              <w:rPr>
                <w:sz w:val="28"/>
              </w:rPr>
              <w:t xml:space="preserve">Event Description: </w:t>
            </w:r>
          </w:p>
          <w:p w:rsidR="008305AE" w:rsidRDefault="005D76C0" w:rsidP="005C61E4">
            <w:pPr>
              <w:spacing w:after="160" w:line="312" w:lineRule="auto"/>
              <w:rPr>
                <w:bCs w:val="0"/>
              </w:rPr>
            </w:pPr>
            <w:r>
              <w:t xml:space="preserve">Local Lodge 1731 would like to welcome all members, retirees and 1 guest back to this year’s picnic which is to be held </w:t>
            </w:r>
            <w:r w:rsidR="009A019F">
              <w:t>at the Albion Woods Picnic Area</w:t>
            </w:r>
            <w:r w:rsidR="00523FB9">
              <w:t xml:space="preserve"> of Mill Stream Run Reservation in Strongsville</w:t>
            </w:r>
            <w:r>
              <w:t>.  Please see directions below, and we hope to see you there!</w:t>
            </w:r>
          </w:p>
          <w:p w:rsidR="006D02A7" w:rsidRPr="008305AE" w:rsidRDefault="006D02A7" w:rsidP="005C61E4">
            <w:pPr>
              <w:spacing w:after="160" w:line="312" w:lineRule="auto"/>
              <w:rPr>
                <w:bCs w:val="0"/>
              </w:rPr>
            </w:pPr>
          </w:p>
          <w:p w:rsidR="00880783" w:rsidRDefault="001165F1" w:rsidP="00AA4794">
            <w:pPr>
              <w:spacing w:after="160" w:line="312" w:lineRule="auto"/>
              <w:rPr>
                <w:b/>
                <w:bCs w:val="0"/>
              </w:rPr>
            </w:pPr>
            <w:r w:rsidRPr="001165F1">
              <w:rPr>
                <w:i/>
              </w:rPr>
              <w:t>from</w:t>
            </w:r>
            <w:r>
              <w:t xml:space="preserve"> </w:t>
            </w:r>
            <w:r w:rsidRPr="001165F1">
              <w:rPr>
                <w:b/>
              </w:rPr>
              <w:t>Cleveland Hopkins Airport</w:t>
            </w:r>
          </w:p>
          <w:p w:rsidR="006D02A7" w:rsidRPr="006D02A7" w:rsidRDefault="006D02A7" w:rsidP="00AA4794">
            <w:pPr>
              <w:spacing w:after="160" w:line="312" w:lineRule="auto"/>
            </w:pPr>
            <w:r>
              <w:rPr>
                <w:bCs w:val="0"/>
              </w:rPr>
              <w:t xml:space="preserve">  5300 Riverside Dr. Cleveland, OH 44135</w:t>
            </w:r>
          </w:p>
          <w:p w:rsidR="006D02A7" w:rsidRDefault="006D02A7" w:rsidP="00AA4794">
            <w:pPr>
              <w:spacing w:after="160" w:line="312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14 min </w:t>
            </w:r>
            <w:r w:rsidRPr="006D02A7">
              <w:rPr>
                <w:bCs w:val="0"/>
              </w:rPr>
              <w:t>(7.3 miles)</w:t>
            </w:r>
            <w:r>
              <w:rPr>
                <w:b/>
                <w:bCs w:val="0"/>
              </w:rPr>
              <w:t xml:space="preserve"> via I-71 S</w:t>
            </w:r>
          </w:p>
          <w:p w:rsidR="006D02A7" w:rsidRPr="006D02A7" w:rsidRDefault="006D02A7" w:rsidP="006D02A7">
            <w:pPr>
              <w:pStyle w:val="ListParagraph"/>
              <w:numPr>
                <w:ilvl w:val="0"/>
                <w:numId w:val="11"/>
              </w:numPr>
            </w:pPr>
            <w:r>
              <w:t xml:space="preserve">Drive Along OH-237 S. Take the exit toward Snow Rd/I-71 from OH-237 S. </w:t>
            </w:r>
          </w:p>
          <w:p w:rsidR="006D02A7" w:rsidRDefault="006D02A7" w:rsidP="006D02A7">
            <w:pPr>
              <w:ind w:left="720"/>
              <w:rPr>
                <w:bCs w:val="0"/>
              </w:rPr>
            </w:pPr>
            <w:r>
              <w:t>59 s (0.6 mi)</w:t>
            </w:r>
          </w:p>
          <w:p w:rsidR="006D02A7" w:rsidRPr="006D02A7" w:rsidRDefault="006D02A7" w:rsidP="006D02A7"/>
          <w:p w:rsidR="006D02A7" w:rsidRPr="006D02A7" w:rsidRDefault="006D02A7" w:rsidP="006D02A7">
            <w:pPr>
              <w:pStyle w:val="ListParagraph"/>
              <w:numPr>
                <w:ilvl w:val="0"/>
                <w:numId w:val="11"/>
              </w:numPr>
            </w:pPr>
            <w:r>
              <w:t>Get on I-71 S in Brook Park</w:t>
            </w:r>
          </w:p>
          <w:p w:rsidR="006D02A7" w:rsidRDefault="006D02A7" w:rsidP="006D02A7">
            <w:pPr>
              <w:pStyle w:val="ListParagraph"/>
              <w:rPr>
                <w:bCs w:val="0"/>
              </w:rPr>
            </w:pPr>
            <w:r>
              <w:t>3 min (1.2 mi)</w:t>
            </w:r>
          </w:p>
          <w:p w:rsidR="006D02A7" w:rsidRPr="006D02A7" w:rsidRDefault="006D02A7" w:rsidP="006D02A7"/>
          <w:p w:rsidR="006D02A7" w:rsidRPr="006D02A7" w:rsidRDefault="006D02A7" w:rsidP="006D02A7">
            <w:pPr>
              <w:pStyle w:val="ListParagraph"/>
              <w:numPr>
                <w:ilvl w:val="0"/>
                <w:numId w:val="11"/>
              </w:numPr>
            </w:pPr>
            <w:r>
              <w:t>Continue on I-71 S to Strongsville</w:t>
            </w:r>
          </w:p>
          <w:p w:rsidR="006D02A7" w:rsidRDefault="006D02A7" w:rsidP="006D02A7">
            <w:pPr>
              <w:pStyle w:val="ListParagraph"/>
              <w:rPr>
                <w:bCs w:val="0"/>
              </w:rPr>
            </w:pPr>
            <w:r>
              <w:t>7 min (4.6 mi)</w:t>
            </w:r>
          </w:p>
          <w:p w:rsidR="006D02A7" w:rsidRPr="006D02A7" w:rsidRDefault="006D02A7" w:rsidP="006D02A7"/>
          <w:p w:rsidR="006D02A7" w:rsidRPr="006D02A7" w:rsidRDefault="006D02A7" w:rsidP="006D02A7">
            <w:pPr>
              <w:pStyle w:val="ListParagraph"/>
              <w:numPr>
                <w:ilvl w:val="0"/>
                <w:numId w:val="11"/>
              </w:numPr>
            </w:pPr>
            <w:r>
              <w:t xml:space="preserve">Continue on Albion Rd. Drive to Albion Woods Dr. </w:t>
            </w:r>
          </w:p>
          <w:p w:rsidR="006D02A7" w:rsidRDefault="006D02A7" w:rsidP="006D02A7">
            <w:pPr>
              <w:spacing w:after="160" w:line="312" w:lineRule="auto"/>
              <w:rPr>
                <w:bCs w:val="0"/>
              </w:rPr>
            </w:pPr>
            <w:r>
              <w:t xml:space="preserve">            3 min (0.8 mi)</w:t>
            </w:r>
          </w:p>
          <w:p w:rsidR="006D02A7" w:rsidRDefault="006D02A7" w:rsidP="006D02A7">
            <w:pPr>
              <w:spacing w:after="160" w:line="312" w:lineRule="auto"/>
              <w:rPr>
                <w:b/>
                <w:bCs w:val="0"/>
              </w:rPr>
            </w:pPr>
            <w:r w:rsidRPr="001165F1">
              <w:rPr>
                <w:i/>
              </w:rPr>
              <w:t xml:space="preserve"> to</w:t>
            </w:r>
            <w:r>
              <w:t xml:space="preserve"> </w:t>
            </w:r>
            <w:r w:rsidRPr="001165F1">
              <w:rPr>
                <w:b/>
              </w:rPr>
              <w:t>Albion Woods Picnic Area, Albion Woods Drive</w:t>
            </w:r>
          </w:p>
          <w:p w:rsidR="006D02A7" w:rsidRPr="006D02A7" w:rsidRDefault="006D02A7" w:rsidP="006D02A7">
            <w:pPr>
              <w:spacing w:after="160" w:line="312" w:lineRule="auto"/>
              <w:rPr>
                <w:bCs w:val="0"/>
              </w:rPr>
            </w:pPr>
            <w:r>
              <w:rPr>
                <w:b/>
                <w:bCs w:val="0"/>
              </w:rPr>
              <w:t xml:space="preserve">   </w:t>
            </w:r>
            <w:r w:rsidRPr="006D02A7">
              <w:rPr>
                <w:bCs w:val="0"/>
              </w:rPr>
              <w:t>Albion Woods Dr. Strongsville, OH 44136</w:t>
            </w:r>
          </w:p>
          <w:p w:rsidR="006D02A7" w:rsidRPr="006D02A7" w:rsidRDefault="006D02A7" w:rsidP="006D02A7">
            <w:pPr>
              <w:pStyle w:val="ListParagraph"/>
            </w:pPr>
          </w:p>
        </w:tc>
        <w:tc>
          <w:tcPr>
            <w:tcW w:w="3420" w:type="dxa"/>
          </w:tcPr>
          <w:p w:rsidR="005C61E4" w:rsidRPr="005D76C0" w:rsidRDefault="008305AE" w:rsidP="005C61E4">
            <w:pPr>
              <w:pStyle w:val="Heading2"/>
              <w:outlineLvl w:val="1"/>
              <w:rPr>
                <w:rFonts w:ascii="Arial Black" w:hAnsi="Arial Black"/>
                <w:i/>
                <w:sz w:val="32"/>
                <w:u w:val="single"/>
              </w:rPr>
            </w:pPr>
            <w:r w:rsidRPr="005D76C0">
              <w:rPr>
                <w:rFonts w:ascii="Arial Black" w:hAnsi="Arial Black"/>
                <w:i/>
                <w:sz w:val="32"/>
                <w:u w:val="single"/>
              </w:rPr>
              <w:t>Key Event Info Here!</w:t>
            </w:r>
          </w:p>
          <w:p w:rsidR="005C61E4" w:rsidRPr="00AA4794" w:rsidRDefault="006C447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02517D114F1F4D1DA90E85177A34EF47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5C61E4" w:rsidRDefault="005D76C0" w:rsidP="005C61E4">
            <w:pPr>
              <w:pStyle w:val="Heading2"/>
              <w:outlineLvl w:val="1"/>
              <w:rPr>
                <w:bCs w:val="0"/>
              </w:rPr>
            </w:pPr>
            <w:r>
              <w:t xml:space="preserve">Golfing </w:t>
            </w:r>
          </w:p>
          <w:p w:rsidR="005D76C0" w:rsidRPr="005D76C0" w:rsidRDefault="005D76C0" w:rsidP="005C61E4">
            <w:pPr>
              <w:pStyle w:val="Heading2"/>
              <w:outlineLvl w:val="1"/>
              <w:rPr>
                <w:sz w:val="18"/>
              </w:rPr>
            </w:pPr>
            <w:r w:rsidRPr="005D76C0">
              <w:rPr>
                <w:sz w:val="18"/>
              </w:rPr>
              <w:t xml:space="preserve">(Please contact </w:t>
            </w:r>
            <w:r w:rsidRPr="005D76C0">
              <w:rPr>
                <w:i/>
                <w:sz w:val="18"/>
              </w:rPr>
              <w:t xml:space="preserve">Joe </w:t>
            </w:r>
            <w:proofErr w:type="spellStart"/>
            <w:r w:rsidRPr="005D76C0">
              <w:rPr>
                <w:i/>
                <w:sz w:val="18"/>
              </w:rPr>
              <w:t>Lanasa</w:t>
            </w:r>
            <w:proofErr w:type="spellEnd"/>
            <w:r w:rsidRPr="005D76C0">
              <w:rPr>
                <w:sz w:val="18"/>
              </w:rPr>
              <w:t xml:space="preserve"> for details (216) 527-9115)</w:t>
            </w:r>
          </w:p>
          <w:p w:rsidR="005C61E4" w:rsidRPr="00AA4794" w:rsidRDefault="006C447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8BD99352BE2F47DB8CE80E435ACB8FBF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D76C0" w:rsidP="005C61E4">
            <w:pPr>
              <w:pStyle w:val="Heading2"/>
              <w:outlineLvl w:val="1"/>
            </w:pPr>
            <w:r>
              <w:t>Food &amp; Drinks Provided</w:t>
            </w:r>
          </w:p>
          <w:p w:rsidR="005C61E4" w:rsidRPr="00AA4794" w:rsidRDefault="006C447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E2CEF35821974ECBA57A9BBEC529C548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5C61E4" w:rsidRPr="005D76C0" w:rsidRDefault="005D76C0" w:rsidP="005C61E4">
            <w:pPr>
              <w:pStyle w:val="Heading2"/>
              <w:outlineLvl w:val="1"/>
              <w:rPr>
                <w:sz w:val="32"/>
              </w:rPr>
            </w:pPr>
            <w:r>
              <w:t>Raffle Giveaways</w:t>
            </w:r>
          </w:p>
          <w:p w:rsidR="005C61E4" w:rsidRPr="00AA4794" w:rsidRDefault="006C4475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F5AED8159A745C3A974BC82E9392D82"/>
                </w:placeholder>
                <w:temporary/>
                <w:showingPlcHdr/>
                <w:text/>
              </w:sdtPr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5D76C0" w:rsidP="005C61E4">
            <w:pPr>
              <w:pStyle w:val="Heading2"/>
              <w:outlineLvl w:val="1"/>
            </w:pPr>
            <w:r>
              <w:t>Yard Games</w:t>
            </w:r>
          </w:p>
          <w:p w:rsidR="005C61E4" w:rsidRPr="00AA4794" w:rsidRDefault="008305AE" w:rsidP="005C61E4">
            <w:pPr>
              <w:pStyle w:val="Heading3"/>
              <w:outlineLvl w:val="2"/>
            </w:pPr>
            <w:r>
              <w:t>Additional Info.</w:t>
            </w:r>
          </w:p>
          <w:p w:rsidR="005C61E4" w:rsidRPr="00AA4794" w:rsidRDefault="006C4475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8E4FF4C1B09E472DB8754716EADE0C8F"/>
                </w:placeholder>
                <w:text w:multiLine="1"/>
              </w:sdtPr>
              <w:sdtContent>
                <w:r w:rsidR="008305AE">
                  <w:t>Mill Stream Run Reservation, Strongsville OH, 44136.</w:t>
                </w:r>
              </w:sdtContent>
            </w:sdt>
          </w:p>
          <w:p w:rsidR="008305AE" w:rsidRDefault="008305AE" w:rsidP="008305AE">
            <w:pPr>
              <w:pStyle w:val="ContactInfo"/>
              <w:spacing w:line="312" w:lineRule="auto"/>
              <w:rPr>
                <w:bCs w:val="0"/>
              </w:rPr>
            </w:pPr>
            <w:r>
              <w:t>Karen Schultz: (216) 280-8389</w:t>
            </w:r>
          </w:p>
          <w:p w:rsidR="005C61E4" w:rsidRPr="008305AE" w:rsidRDefault="008305AE" w:rsidP="008305AE">
            <w:pPr>
              <w:pStyle w:val="ContactInfo"/>
              <w:spacing w:line="312" w:lineRule="auto"/>
              <w:rPr>
                <w:bCs w:val="0"/>
              </w:rPr>
            </w:pPr>
            <w:r>
              <w:t>12:00pm – 6:30pm (Rain/Shine)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6C447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22" w:rsidRDefault="00EF2322" w:rsidP="005F5D5F">
      <w:pPr>
        <w:spacing w:after="0" w:line="240" w:lineRule="auto"/>
      </w:pPr>
      <w:r>
        <w:separator/>
      </w:r>
    </w:p>
  </w:endnote>
  <w:endnote w:type="continuationSeparator" w:id="0">
    <w:p w:rsidR="00EF2322" w:rsidRDefault="00EF232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22" w:rsidRDefault="00EF2322" w:rsidP="005F5D5F">
      <w:pPr>
        <w:spacing w:after="0" w:line="240" w:lineRule="auto"/>
      </w:pPr>
      <w:r>
        <w:separator/>
      </w:r>
    </w:p>
  </w:footnote>
  <w:footnote w:type="continuationSeparator" w:id="0">
    <w:p w:rsidR="00EF2322" w:rsidRDefault="00EF232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70F28"/>
    <w:multiLevelType w:val="hybridMultilevel"/>
    <w:tmpl w:val="6D689CDE"/>
    <w:lvl w:ilvl="0" w:tplc="4A225AD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05AE"/>
    <w:rsid w:val="000168C0"/>
    <w:rsid w:val="000427C6"/>
    <w:rsid w:val="00076F31"/>
    <w:rsid w:val="000B4C91"/>
    <w:rsid w:val="001165F1"/>
    <w:rsid w:val="00150FD2"/>
    <w:rsid w:val="00171CDD"/>
    <w:rsid w:val="00175521"/>
    <w:rsid w:val="00181FB9"/>
    <w:rsid w:val="00251739"/>
    <w:rsid w:val="00261A78"/>
    <w:rsid w:val="003B6A17"/>
    <w:rsid w:val="003F16AE"/>
    <w:rsid w:val="00411532"/>
    <w:rsid w:val="00415CFC"/>
    <w:rsid w:val="004F508F"/>
    <w:rsid w:val="005222EE"/>
    <w:rsid w:val="00523FB9"/>
    <w:rsid w:val="00541BB3"/>
    <w:rsid w:val="00544732"/>
    <w:rsid w:val="005C61E4"/>
    <w:rsid w:val="005D76C0"/>
    <w:rsid w:val="005E5A2E"/>
    <w:rsid w:val="005F5D5F"/>
    <w:rsid w:val="00665EA1"/>
    <w:rsid w:val="00684909"/>
    <w:rsid w:val="006C4475"/>
    <w:rsid w:val="006D02A7"/>
    <w:rsid w:val="006E5B0F"/>
    <w:rsid w:val="0079199F"/>
    <w:rsid w:val="007B5354"/>
    <w:rsid w:val="008305AE"/>
    <w:rsid w:val="00837654"/>
    <w:rsid w:val="00880783"/>
    <w:rsid w:val="008B5772"/>
    <w:rsid w:val="008C031F"/>
    <w:rsid w:val="008C1756"/>
    <w:rsid w:val="008D17FF"/>
    <w:rsid w:val="008F6C52"/>
    <w:rsid w:val="009141C6"/>
    <w:rsid w:val="009A019F"/>
    <w:rsid w:val="00A03450"/>
    <w:rsid w:val="00A97C88"/>
    <w:rsid w:val="00AA4794"/>
    <w:rsid w:val="00AB3068"/>
    <w:rsid w:val="00AB58F4"/>
    <w:rsid w:val="00AF32DC"/>
    <w:rsid w:val="00B46A60"/>
    <w:rsid w:val="00B57F6B"/>
    <w:rsid w:val="00BC6ED1"/>
    <w:rsid w:val="00C57F20"/>
    <w:rsid w:val="00D16845"/>
    <w:rsid w:val="00D56FBE"/>
    <w:rsid w:val="00D751DD"/>
    <w:rsid w:val="00E3564F"/>
    <w:rsid w:val="00EC1838"/>
    <w:rsid w:val="00EF2322"/>
    <w:rsid w:val="00F2548A"/>
    <w:rsid w:val="00FA21D4"/>
    <w:rsid w:val="00F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6C4475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rsid w:val="006C4475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6C4475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75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75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Borders>
        <w:top w:val="single" w:sz="4" w:space="0" w:color="97C83C" w:themeColor="accent2"/>
        <w:bottom w:val="single" w:sz="4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bottom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6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517D114F1F4D1DA90E85177A34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3AE0-1245-462F-ACF5-C4021EFEF590}"/>
      </w:docPartPr>
      <w:docPartBody>
        <w:p w:rsidR="00A943D3" w:rsidRDefault="006E4DE4">
          <w:pPr>
            <w:pStyle w:val="02517D114F1F4D1DA90E85177A34EF47"/>
          </w:pPr>
          <w:r w:rsidRPr="00AA4794">
            <w:t>────</w:t>
          </w:r>
        </w:p>
      </w:docPartBody>
    </w:docPart>
    <w:docPart>
      <w:docPartPr>
        <w:name w:val="8BD99352BE2F47DB8CE80E435ACB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F960-C23A-4B52-87F1-83DB23D81679}"/>
      </w:docPartPr>
      <w:docPartBody>
        <w:p w:rsidR="00A943D3" w:rsidRDefault="006E4DE4">
          <w:pPr>
            <w:pStyle w:val="8BD99352BE2F47DB8CE80E435ACB8FBF"/>
          </w:pPr>
          <w:r w:rsidRPr="00AA4794">
            <w:t>────</w:t>
          </w:r>
        </w:p>
      </w:docPartBody>
    </w:docPart>
    <w:docPart>
      <w:docPartPr>
        <w:name w:val="E2CEF35821974ECBA57A9BBEC529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C281-FB13-4A41-8664-BC2E58B1E657}"/>
      </w:docPartPr>
      <w:docPartBody>
        <w:p w:rsidR="00A943D3" w:rsidRDefault="006E4DE4">
          <w:pPr>
            <w:pStyle w:val="E2CEF35821974ECBA57A9BBEC529C548"/>
          </w:pPr>
          <w:r w:rsidRPr="00AA4794">
            <w:t>────</w:t>
          </w:r>
        </w:p>
      </w:docPartBody>
    </w:docPart>
    <w:docPart>
      <w:docPartPr>
        <w:name w:val="8F5AED8159A745C3A974BC82E9392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777B-A0C3-4F1B-81E5-D12CB1715A12}"/>
      </w:docPartPr>
      <w:docPartBody>
        <w:p w:rsidR="00A943D3" w:rsidRDefault="006E4DE4">
          <w:pPr>
            <w:pStyle w:val="8F5AED8159A745C3A974BC82E9392D82"/>
          </w:pPr>
          <w:r w:rsidRPr="00AA4794">
            <w:t>────</w:t>
          </w:r>
        </w:p>
      </w:docPartBody>
    </w:docPart>
    <w:docPart>
      <w:docPartPr>
        <w:name w:val="8E4FF4C1B09E472DB8754716EADE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56DE-4D06-486D-82F1-787374CF825B}"/>
      </w:docPartPr>
      <w:docPartBody>
        <w:p w:rsidR="00A943D3" w:rsidRDefault="006E4DE4">
          <w:pPr>
            <w:pStyle w:val="8E4FF4C1B09E472DB8754716EADE0C8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4DE4"/>
    <w:rsid w:val="00046785"/>
    <w:rsid w:val="00251183"/>
    <w:rsid w:val="002D12CB"/>
    <w:rsid w:val="006E4DE4"/>
    <w:rsid w:val="00A9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1879534E9E4BA1AD3598C8BA003477">
    <w:name w:val="491879534E9E4BA1AD3598C8BA003477"/>
    <w:rsid w:val="00251183"/>
  </w:style>
  <w:style w:type="paragraph" w:customStyle="1" w:styleId="DD1CE66700F84BB98CD5AEA01C7E076B">
    <w:name w:val="DD1CE66700F84BB98CD5AEA01C7E076B"/>
    <w:rsid w:val="00251183"/>
  </w:style>
  <w:style w:type="paragraph" w:customStyle="1" w:styleId="82AA364CF2754B88888E10976CD53D06">
    <w:name w:val="82AA364CF2754B88888E10976CD53D06"/>
    <w:rsid w:val="00251183"/>
  </w:style>
  <w:style w:type="paragraph" w:customStyle="1" w:styleId="12E884E6D635477B838BED71BB577CCF">
    <w:name w:val="12E884E6D635477B838BED71BB577CCF"/>
    <w:rsid w:val="00251183"/>
  </w:style>
  <w:style w:type="paragraph" w:customStyle="1" w:styleId="A7621A4F3DD9485CB7D03B2B72504ACA">
    <w:name w:val="A7621A4F3DD9485CB7D03B2B72504ACA"/>
    <w:rsid w:val="00251183"/>
  </w:style>
  <w:style w:type="paragraph" w:customStyle="1" w:styleId="02517D114F1F4D1DA90E85177A34EF47">
    <w:name w:val="02517D114F1F4D1DA90E85177A34EF47"/>
    <w:rsid w:val="00251183"/>
  </w:style>
  <w:style w:type="paragraph" w:customStyle="1" w:styleId="420FF3D39EE548298A12D57B7FF6EAAE">
    <w:name w:val="420FF3D39EE548298A12D57B7FF6EAAE"/>
    <w:rsid w:val="00251183"/>
  </w:style>
  <w:style w:type="paragraph" w:customStyle="1" w:styleId="8BD99352BE2F47DB8CE80E435ACB8FBF">
    <w:name w:val="8BD99352BE2F47DB8CE80E435ACB8FBF"/>
    <w:rsid w:val="00251183"/>
  </w:style>
  <w:style w:type="paragraph" w:customStyle="1" w:styleId="931F66444E7B4FEFA79C5358A79364FC">
    <w:name w:val="931F66444E7B4FEFA79C5358A79364FC"/>
    <w:rsid w:val="00251183"/>
  </w:style>
  <w:style w:type="paragraph" w:customStyle="1" w:styleId="E2CEF35821974ECBA57A9BBEC529C548">
    <w:name w:val="E2CEF35821974ECBA57A9BBEC529C548"/>
    <w:rsid w:val="00251183"/>
  </w:style>
  <w:style w:type="paragraph" w:customStyle="1" w:styleId="9D408535765A4243A6966F91BB87FAA0">
    <w:name w:val="9D408535765A4243A6966F91BB87FAA0"/>
    <w:rsid w:val="00251183"/>
  </w:style>
  <w:style w:type="paragraph" w:customStyle="1" w:styleId="8F5AED8159A745C3A974BC82E9392D82">
    <w:name w:val="8F5AED8159A745C3A974BC82E9392D82"/>
    <w:rsid w:val="00251183"/>
  </w:style>
  <w:style w:type="paragraph" w:customStyle="1" w:styleId="013D9ABA92DB422EB12C7B0FD00E8759">
    <w:name w:val="013D9ABA92DB422EB12C7B0FD00E8759"/>
    <w:rsid w:val="00251183"/>
  </w:style>
  <w:style w:type="paragraph" w:customStyle="1" w:styleId="6B49388F91C04792B419607FFE00BC7E">
    <w:name w:val="6B49388F91C04792B419607FFE00BC7E"/>
    <w:rsid w:val="00251183"/>
  </w:style>
  <w:style w:type="paragraph" w:customStyle="1" w:styleId="8E4FF4C1B09E472DB8754716EADE0C8F">
    <w:name w:val="8E4FF4C1B09E472DB8754716EADE0C8F"/>
    <w:rsid w:val="00251183"/>
  </w:style>
  <w:style w:type="paragraph" w:customStyle="1" w:styleId="33A65C52775846CFAA59F693977AD0E3">
    <w:name w:val="33A65C52775846CFAA59F693977AD0E3"/>
    <w:rsid w:val="00251183"/>
  </w:style>
  <w:style w:type="paragraph" w:customStyle="1" w:styleId="74E7272571D34668910CAA7A02A20B68">
    <w:name w:val="74E7272571D34668910CAA7A02A20B68"/>
    <w:rsid w:val="00251183"/>
  </w:style>
  <w:style w:type="paragraph" w:customStyle="1" w:styleId="E477248C55F34C4C87811D505362EC31">
    <w:name w:val="E477248C55F34C4C87811D505362EC31"/>
    <w:rsid w:val="002511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</cp:lastModifiedBy>
  <cp:revision>2</cp:revision>
  <dcterms:created xsi:type="dcterms:W3CDTF">2018-08-09T14:58:00Z</dcterms:created>
  <dcterms:modified xsi:type="dcterms:W3CDTF">2018-08-09T14:58:00Z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